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dářských zvířatech za měsíc říjen</w:t>
            </w:r>
            <w:r w:rsidRPr="006D70AB">
              <w:rPr>
                <w:b/>
                <w:bCs/>
              </w:rPr>
              <w:t xml:space="preserve"> 2020 (informace podle protokolů z místních šetření*)</w:t>
            </w:r>
          </w:p>
        </w:tc>
      </w:tr>
      <w:tr w:rsidR="006D70AB" w:rsidRPr="006D70AB" w:rsidTr="004F25B4">
        <w:trPr>
          <w:trHeight w:val="401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 xml:space="preserve">Počet </w:t>
            </w:r>
            <w:proofErr w:type="spellStart"/>
            <w:r w:rsidRPr="006D70AB">
              <w:rPr>
                <w:b/>
                <w:bCs/>
              </w:rPr>
              <w:t>škodních</w:t>
            </w:r>
            <w:proofErr w:type="spellEnd"/>
            <w:r w:rsidRPr="006D70AB">
              <w:rPr>
                <w:b/>
                <w:bCs/>
              </w:rPr>
              <w:t xml:space="preserve">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F94A7D" w:rsidRPr="006D70AB" w:rsidTr="00C06D0B">
        <w:trPr>
          <w:trHeight w:val="300"/>
        </w:trPr>
        <w:tc>
          <w:tcPr>
            <w:tcW w:w="1736" w:type="dxa"/>
            <w:noWrap/>
            <w:hideMark/>
          </w:tcPr>
          <w:p w:rsidR="00F94A7D" w:rsidRPr="006D70AB" w:rsidRDefault="00F94A7D" w:rsidP="00C06D0B">
            <w:r w:rsidRPr="006D70AB">
              <w:t>Jihočeský</w:t>
            </w:r>
          </w:p>
        </w:tc>
        <w:tc>
          <w:tcPr>
            <w:tcW w:w="2475" w:type="dxa"/>
            <w:noWrap/>
            <w:hideMark/>
          </w:tcPr>
          <w:p w:rsidR="00F94A7D" w:rsidRPr="006D70AB" w:rsidRDefault="00F94A7D" w:rsidP="00C06D0B">
            <w:pPr>
              <w:jc w:val="center"/>
            </w:pPr>
            <w:r w:rsidRPr="006D70AB">
              <w:t>1</w:t>
            </w:r>
          </w:p>
        </w:tc>
        <w:tc>
          <w:tcPr>
            <w:tcW w:w="4709" w:type="dxa"/>
            <w:noWrap/>
            <w:hideMark/>
          </w:tcPr>
          <w:p w:rsidR="00F94A7D" w:rsidRPr="006D70AB" w:rsidRDefault="00F94A7D" w:rsidP="00C06D0B">
            <w:proofErr w:type="spellStart"/>
            <w:r w:rsidRPr="006D70AB">
              <w:t>MěÚ</w:t>
            </w:r>
            <w:proofErr w:type="spellEnd"/>
            <w:r w:rsidRPr="006D70AB">
              <w:t xml:space="preserve"> Kaplice</w:t>
            </w:r>
          </w:p>
        </w:tc>
      </w:tr>
      <w:tr w:rsidR="00D42711" w:rsidRPr="006D70AB" w:rsidTr="006D70AB">
        <w:trPr>
          <w:trHeight w:val="288"/>
        </w:trPr>
        <w:tc>
          <w:tcPr>
            <w:tcW w:w="1736" w:type="dxa"/>
            <w:noWrap/>
          </w:tcPr>
          <w:p w:rsidR="00D42711" w:rsidRPr="006D70AB" w:rsidRDefault="00D42711" w:rsidP="00D42711">
            <w:r>
              <w:t>Karlovarský</w:t>
            </w:r>
          </w:p>
        </w:tc>
        <w:tc>
          <w:tcPr>
            <w:tcW w:w="2475" w:type="dxa"/>
            <w:noWrap/>
          </w:tcPr>
          <w:p w:rsidR="00D42711" w:rsidRPr="006D70AB" w:rsidRDefault="00D42711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</w:tcPr>
          <w:p w:rsidR="00D42711" w:rsidRDefault="00D42711">
            <w:r>
              <w:t>Magistrát města Karlovy Vary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6D70AB" w:rsidP="006D70AB">
            <w:pPr>
              <w:jc w:val="center"/>
            </w:pPr>
            <w:r w:rsidRPr="006D70AB">
              <w:t>8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F94A7D" w:rsidRPr="006D70AB" w:rsidTr="001048D8">
        <w:trPr>
          <w:trHeight w:val="288"/>
        </w:trPr>
        <w:tc>
          <w:tcPr>
            <w:tcW w:w="1736" w:type="dxa"/>
            <w:noWrap/>
            <w:hideMark/>
          </w:tcPr>
          <w:p w:rsidR="00F94A7D" w:rsidRPr="006D70AB" w:rsidRDefault="00F94A7D" w:rsidP="001048D8">
            <w:r w:rsidRPr="006D70AB">
              <w:t>Liberecký</w:t>
            </w:r>
          </w:p>
        </w:tc>
        <w:tc>
          <w:tcPr>
            <w:tcW w:w="2475" w:type="dxa"/>
            <w:noWrap/>
            <w:hideMark/>
          </w:tcPr>
          <w:p w:rsidR="00F94A7D" w:rsidRPr="006D70AB" w:rsidRDefault="00F94A7D" w:rsidP="001048D8">
            <w:pPr>
              <w:jc w:val="center"/>
            </w:pPr>
            <w:r w:rsidRPr="006D70AB">
              <w:t>3</w:t>
            </w:r>
          </w:p>
        </w:tc>
        <w:tc>
          <w:tcPr>
            <w:tcW w:w="4709" w:type="dxa"/>
            <w:noWrap/>
            <w:hideMark/>
          </w:tcPr>
          <w:p w:rsidR="00F94A7D" w:rsidRPr="006D70AB" w:rsidRDefault="00F94A7D" w:rsidP="001048D8">
            <w:r w:rsidRPr="006D70AB">
              <w:t>RP Liberecko - SCHKO Kokořínsko-Máchův kraj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6D70AB" w:rsidP="006D70AB">
            <w:pPr>
              <w:jc w:val="center"/>
            </w:pPr>
            <w:r w:rsidRPr="006D70AB">
              <w:t>5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Olomoucký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6D70AB" w:rsidP="006D70AB">
            <w:pPr>
              <w:jc w:val="center"/>
            </w:pPr>
            <w:r w:rsidRPr="006D70AB"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Olomoucko - </w:t>
            </w:r>
            <w:r w:rsidR="006D70AB" w:rsidRPr="006D70AB">
              <w:t>SCHKO Jeseníky</w:t>
            </w:r>
          </w:p>
        </w:tc>
      </w:tr>
      <w:tr w:rsidR="00F94A7D" w:rsidRPr="006D70AB" w:rsidTr="006D70AB">
        <w:trPr>
          <w:trHeight w:val="288"/>
        </w:trPr>
        <w:tc>
          <w:tcPr>
            <w:tcW w:w="1736" w:type="dxa"/>
            <w:noWrap/>
          </w:tcPr>
          <w:p w:rsidR="00F94A7D" w:rsidRPr="006D70AB" w:rsidRDefault="00F94A7D">
            <w:r>
              <w:t>Plzeňský</w:t>
            </w:r>
          </w:p>
        </w:tc>
        <w:tc>
          <w:tcPr>
            <w:tcW w:w="2475" w:type="dxa"/>
            <w:noWrap/>
          </w:tcPr>
          <w:p w:rsidR="00F94A7D" w:rsidRPr="006D70AB" w:rsidRDefault="00F94A7D" w:rsidP="006D70AB">
            <w:pPr>
              <w:jc w:val="center"/>
            </w:pPr>
            <w:r>
              <w:t>3</w:t>
            </w:r>
          </w:p>
        </w:tc>
        <w:tc>
          <w:tcPr>
            <w:tcW w:w="4709" w:type="dxa"/>
            <w:noWrap/>
          </w:tcPr>
          <w:p w:rsidR="00F94A7D" w:rsidRDefault="00F94A7D">
            <w:r>
              <w:t>Správa NP Šumava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Zlínský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6D70AB" w:rsidP="006D70AB">
            <w:pPr>
              <w:jc w:val="center"/>
            </w:pPr>
            <w:r w:rsidRPr="006D70AB">
              <w:t>2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</w:t>
            </w:r>
            <w:r w:rsidR="006D70AB" w:rsidRPr="006D70AB">
              <w:t>SCHKO Beskydy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D42711" w:rsidP="00F94A7D">
            <w:pPr>
              <w:jc w:val="center"/>
              <w:rPr>
                <w:b/>
              </w:rPr>
            </w:pPr>
            <w:r w:rsidRPr="00F94A7D">
              <w:rPr>
                <w:b/>
              </w:rPr>
              <w:t>2</w:t>
            </w:r>
            <w:r w:rsidR="00F94A7D" w:rsidRPr="00F94A7D">
              <w:rPr>
                <w:b/>
              </w:rPr>
              <w:t>4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FF372A" w:rsidRDefault="00FF372A"/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6D70AB" w:rsidRPr="006D70AB" w:rsidTr="004F25B4">
        <w:trPr>
          <w:trHeight w:val="663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4F25B4">
        <w:trPr>
          <w:trHeight w:val="3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D4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člověk/pes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škodních</w:t>
            </w:r>
            <w:proofErr w:type="spellEnd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událostí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42711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94A7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F94A7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D42711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42711" w:rsidRPr="00D42711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4271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Oplocení bez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hradníku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F94A7D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1 vodičem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2 vodiči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4 vodiči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5 vodiči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Kombinovaná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neupřesněno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ohradník </w:t>
            </w:r>
            <w:r w:rsidR="002058AC">
              <w:rPr>
                <w:rFonts w:ascii="Calibri" w:eastAsia="Times New Roman" w:hAnsi="Calibri" w:cs="Calibri"/>
                <w:color w:val="000000"/>
                <w:lang w:eastAsia="cs-CZ"/>
              </w:rPr>
              <w:t>se</w:t>
            </w: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vodič</w:t>
            </w:r>
            <w:r w:rsidR="002058AC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4 vodičů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6D70AB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  <w:tr w:rsidR="00F94A7D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6D70AB" w:rsidRDefault="00F94A7D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Oplocení neuvedeno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6D70AB" w:rsidRDefault="00F94A7D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F94A7D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100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200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42711" w:rsidRDefault="00D427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7"/>
        <w:gridCol w:w="753"/>
        <w:gridCol w:w="1137"/>
        <w:gridCol w:w="1000"/>
        <w:gridCol w:w="1300"/>
        <w:gridCol w:w="966"/>
        <w:gridCol w:w="1130"/>
      </w:tblGrid>
      <w:tr w:rsidR="00F94A7D" w:rsidRPr="00F94A7D" w:rsidTr="00D365E2">
        <w:trPr>
          <w:trHeight w:val="285"/>
        </w:trPr>
        <w:tc>
          <w:tcPr>
            <w:tcW w:w="202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lastRenderedPageBreak/>
              <w:t>Katastr</w:t>
            </w:r>
          </w:p>
        </w:tc>
        <w:tc>
          <w:tcPr>
            <w:tcW w:w="753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3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13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753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Bohdašín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Božanov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3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Černá voda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Halenkov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Heřmánkovice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Janovice u Trutnova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proofErr w:type="spellStart"/>
            <w:r w:rsidRPr="00F94A7D">
              <w:t>Lachov</w:t>
            </w:r>
            <w:proofErr w:type="spellEnd"/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11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Nýdek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4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4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2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Šonov u Broumova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Oldřichov v Hájích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Vigantice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 xml:space="preserve">Horní </w:t>
            </w:r>
            <w:proofErr w:type="spellStart"/>
            <w:r w:rsidRPr="00F94A7D">
              <w:t>Lištná</w:t>
            </w:r>
            <w:proofErr w:type="spellEnd"/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2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Tichá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Víska u Březovic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2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proofErr w:type="spellStart"/>
            <w:r w:rsidRPr="00F94A7D">
              <w:t>Vižňov</w:t>
            </w:r>
            <w:proofErr w:type="spellEnd"/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Nejdek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20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10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Srní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2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Hartmanice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proofErr w:type="spellStart"/>
            <w:r w:rsidRPr="00F94A7D">
              <w:t>Rejnštejn</w:t>
            </w:r>
            <w:proofErr w:type="spellEnd"/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2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proofErr w:type="spellStart"/>
            <w:r w:rsidRPr="00F94A7D">
              <w:t>Zdoňov</w:t>
            </w:r>
            <w:proofErr w:type="spellEnd"/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r w:rsidRPr="00F94A7D">
              <w:t>Ždírec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r w:rsidRPr="00F94A7D">
              <w:t>1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r w:rsidRPr="00F94A7D">
              <w:t>3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r w:rsidRPr="00F94A7D">
              <w:t>0</w:t>
            </w:r>
          </w:p>
        </w:tc>
      </w:tr>
      <w:tr w:rsidR="00F94A7D" w:rsidRPr="00F94A7D" w:rsidTr="00D365E2">
        <w:trPr>
          <w:trHeight w:val="285"/>
        </w:trPr>
        <w:tc>
          <w:tcPr>
            <w:tcW w:w="2027" w:type="dxa"/>
            <w:noWrap/>
            <w:hideMark/>
          </w:tcPr>
          <w:p w:rsidR="00F94A7D" w:rsidRPr="00F94A7D" w:rsidRDefault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24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61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27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3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2</w:t>
            </w:r>
          </w:p>
        </w:tc>
        <w:tc>
          <w:tcPr>
            <w:tcW w:w="1130" w:type="dxa"/>
            <w:noWrap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2</w:t>
            </w:r>
          </w:p>
        </w:tc>
      </w:tr>
    </w:tbl>
    <w:p w:rsidR="00E55F43" w:rsidRDefault="00E55F43">
      <w:bookmarkStart w:id="0" w:name="_GoBack"/>
      <w:bookmarkEnd w:id="0"/>
    </w:p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25"/>
    <w:rsid w:val="002058AC"/>
    <w:rsid w:val="002D7325"/>
    <w:rsid w:val="004F25B4"/>
    <w:rsid w:val="005123CE"/>
    <w:rsid w:val="006D70AB"/>
    <w:rsid w:val="008B5403"/>
    <w:rsid w:val="00D365E2"/>
    <w:rsid w:val="00D42711"/>
    <w:rsid w:val="00E55F43"/>
    <w:rsid w:val="00EA56B5"/>
    <w:rsid w:val="00F94A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Jindřiška Jelínková</cp:lastModifiedBy>
  <cp:revision>2</cp:revision>
  <dcterms:created xsi:type="dcterms:W3CDTF">2020-11-09T17:53:00Z</dcterms:created>
  <dcterms:modified xsi:type="dcterms:W3CDTF">2020-11-09T17:53:00Z</dcterms:modified>
</cp:coreProperties>
</file>